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895" w:rsidRPr="000204FF" w:rsidRDefault="00D07D48">
      <w:pPr>
        <w:spacing w:after="0" w:line="408" w:lineRule="auto"/>
        <w:ind w:left="120"/>
        <w:jc w:val="center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F4895" w:rsidRPr="000204FF" w:rsidRDefault="00D07D48">
      <w:pPr>
        <w:spacing w:after="0" w:line="408" w:lineRule="auto"/>
        <w:ind w:left="120"/>
        <w:jc w:val="center"/>
        <w:rPr>
          <w:lang w:val="ru-RU"/>
        </w:rPr>
      </w:pPr>
      <w:bookmarkStart w:id="0" w:name="ca7504fb-a4f4-48c8-ab7c-756ffe56e67b"/>
      <w:r w:rsidRPr="000204F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и науки Кабардино - Балкарской Республики</w:t>
      </w:r>
      <w:bookmarkEnd w:id="0"/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408" w:lineRule="auto"/>
        <w:ind w:left="120"/>
        <w:jc w:val="center"/>
        <w:rPr>
          <w:lang w:val="ru-RU"/>
        </w:rPr>
      </w:pPr>
      <w:bookmarkStart w:id="1" w:name="5858e69b-b955-4d5b-94a8-f3a644af01d4"/>
      <w:r w:rsidRPr="000204FF">
        <w:rPr>
          <w:rFonts w:ascii="Times New Roman" w:hAnsi="Times New Roman"/>
          <w:b/>
          <w:color w:val="000000"/>
          <w:sz w:val="28"/>
          <w:lang w:val="ru-RU"/>
        </w:rPr>
        <w:t>Терский муниципальный район КБР</w:t>
      </w:r>
      <w:bookmarkEnd w:id="1"/>
    </w:p>
    <w:p w:rsidR="009F4895" w:rsidRPr="000204FF" w:rsidRDefault="00D07D48">
      <w:pPr>
        <w:spacing w:after="0" w:line="408" w:lineRule="auto"/>
        <w:ind w:left="120"/>
        <w:jc w:val="center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М</w:t>
      </w:r>
      <w:r w:rsidR="00493CFD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>ОУ СОШ с.п. Н-Курп</w:t>
      </w:r>
    </w:p>
    <w:p w:rsidR="009F4895" w:rsidRPr="000204FF" w:rsidRDefault="009F4895">
      <w:pPr>
        <w:spacing w:after="0"/>
        <w:ind w:left="120"/>
        <w:rPr>
          <w:lang w:val="ru-RU"/>
        </w:rPr>
      </w:pPr>
    </w:p>
    <w:p w:rsidR="009F4895" w:rsidRPr="000204FF" w:rsidRDefault="009F4895">
      <w:pPr>
        <w:spacing w:after="0"/>
        <w:ind w:left="120"/>
        <w:rPr>
          <w:lang w:val="ru-RU"/>
        </w:rPr>
      </w:pPr>
    </w:p>
    <w:p w:rsidR="009F4895" w:rsidRPr="000204FF" w:rsidRDefault="009F4895">
      <w:pPr>
        <w:spacing w:after="0"/>
        <w:ind w:left="120"/>
        <w:rPr>
          <w:lang w:val="ru-RU"/>
        </w:rPr>
      </w:pPr>
    </w:p>
    <w:p w:rsidR="009F4895" w:rsidRPr="000204FF" w:rsidRDefault="009F489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493CFD" w:rsidTr="000D4161">
        <w:tc>
          <w:tcPr>
            <w:tcW w:w="3114" w:type="dxa"/>
          </w:tcPr>
          <w:p w:rsidR="00C53FFE" w:rsidRPr="0040209D" w:rsidRDefault="00D07D4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D07D4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 гуманитарного цикла</w:t>
            </w:r>
          </w:p>
          <w:p w:rsidR="004E6975" w:rsidRDefault="00D07D4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204FF" w:rsidRDefault="00D07D48" w:rsidP="000204F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Тубаева З.Т.</w:t>
            </w:r>
          </w:p>
          <w:p w:rsidR="004E6975" w:rsidRDefault="000204FF" w:rsidP="000204F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A04F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 w:rsidR="00D07D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D07D4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D07D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07D4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D07D48" w:rsidRPr="000204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D07D4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D07D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04BF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07D4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D07D4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D07D4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04BF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Ашибокова Л.В</w:t>
            </w:r>
            <w:r w:rsidR="00D07D4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E6975" w:rsidRDefault="000204F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A04F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 w:rsidR="00D07D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D07D4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D07D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07D4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D07D48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07D4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07D4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D07D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04BF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07D4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bookmarkStart w:id="2" w:name="_GoBack"/>
          </w:p>
          <w:p w:rsidR="000E6D86" w:rsidRPr="008944ED" w:rsidRDefault="00D07D4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с.п. Нижний Курп</w:t>
            </w:r>
          </w:p>
          <w:p w:rsidR="000E6D86" w:rsidRDefault="00D07D4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07D4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Шериев А.В.</w:t>
            </w:r>
          </w:p>
          <w:p w:rsidR="000E6D86" w:rsidRDefault="000204F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A04F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95 </w:t>
            </w:r>
            <w:r w:rsidR="00D07D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D07D4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D07D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07D4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D07D48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07D4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07D4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D07D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04BF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F4895" w:rsidRPr="000204FF" w:rsidRDefault="009F4895" w:rsidP="000204FF">
      <w:pPr>
        <w:spacing w:after="0"/>
        <w:rPr>
          <w:lang w:val="ru-RU"/>
        </w:rPr>
      </w:pPr>
    </w:p>
    <w:p w:rsidR="009F4895" w:rsidRPr="000204FF" w:rsidRDefault="009F4895">
      <w:pPr>
        <w:spacing w:after="0"/>
        <w:ind w:left="120"/>
        <w:rPr>
          <w:lang w:val="ru-RU"/>
        </w:rPr>
      </w:pPr>
    </w:p>
    <w:p w:rsidR="009F4895" w:rsidRPr="00A04F33" w:rsidRDefault="00D07D48">
      <w:pPr>
        <w:spacing w:after="0" w:line="408" w:lineRule="auto"/>
        <w:ind w:left="120"/>
        <w:jc w:val="center"/>
        <w:rPr>
          <w:lang w:val="ru-RU"/>
        </w:rPr>
      </w:pPr>
      <w:r w:rsidRPr="00A04F3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F4895" w:rsidRPr="00A04F33" w:rsidRDefault="00D07D48">
      <w:pPr>
        <w:spacing w:after="0" w:line="408" w:lineRule="auto"/>
        <w:ind w:left="120"/>
        <w:jc w:val="center"/>
        <w:rPr>
          <w:lang w:val="ru-RU"/>
        </w:rPr>
      </w:pPr>
      <w:r w:rsidRPr="00A04F3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 8115016)</w:t>
      </w:r>
    </w:p>
    <w:p w:rsidR="009F4895" w:rsidRPr="00A04F33" w:rsidRDefault="009F4895">
      <w:pPr>
        <w:spacing w:after="0"/>
        <w:ind w:left="120"/>
        <w:jc w:val="center"/>
        <w:rPr>
          <w:lang w:val="ru-RU"/>
        </w:rPr>
      </w:pPr>
    </w:p>
    <w:p w:rsidR="009F4895" w:rsidRPr="00A04F33" w:rsidRDefault="00D07D48">
      <w:pPr>
        <w:spacing w:after="0" w:line="408" w:lineRule="auto"/>
        <w:ind w:left="120"/>
        <w:jc w:val="center"/>
        <w:rPr>
          <w:lang w:val="ru-RU"/>
        </w:rPr>
      </w:pPr>
      <w:r w:rsidRPr="00A04F33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9F4895" w:rsidRPr="00A04F33" w:rsidRDefault="00D07D48">
      <w:pPr>
        <w:spacing w:after="0" w:line="408" w:lineRule="auto"/>
        <w:ind w:left="120"/>
        <w:jc w:val="center"/>
        <w:rPr>
          <w:lang w:val="ru-RU"/>
        </w:rPr>
      </w:pPr>
      <w:r w:rsidRPr="00A04F33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9F4895" w:rsidRPr="00A04F33" w:rsidRDefault="009F4895">
      <w:pPr>
        <w:spacing w:after="0"/>
        <w:ind w:left="120"/>
        <w:jc w:val="center"/>
        <w:rPr>
          <w:lang w:val="ru-RU"/>
        </w:rPr>
      </w:pPr>
    </w:p>
    <w:p w:rsidR="009F4895" w:rsidRPr="00A04F33" w:rsidRDefault="009F4895">
      <w:pPr>
        <w:spacing w:after="0"/>
        <w:ind w:left="120"/>
        <w:jc w:val="center"/>
        <w:rPr>
          <w:lang w:val="ru-RU"/>
        </w:rPr>
      </w:pPr>
    </w:p>
    <w:p w:rsidR="009F4895" w:rsidRPr="00A04F33" w:rsidRDefault="009F4895">
      <w:pPr>
        <w:spacing w:after="0"/>
        <w:ind w:left="120"/>
        <w:jc w:val="center"/>
        <w:rPr>
          <w:lang w:val="ru-RU"/>
        </w:rPr>
      </w:pPr>
    </w:p>
    <w:p w:rsidR="009F4895" w:rsidRPr="00A04F33" w:rsidRDefault="009F4895">
      <w:pPr>
        <w:spacing w:after="0"/>
        <w:ind w:left="120"/>
        <w:jc w:val="center"/>
        <w:rPr>
          <w:lang w:val="ru-RU"/>
        </w:rPr>
      </w:pPr>
    </w:p>
    <w:p w:rsidR="009F4895" w:rsidRPr="00A04F33" w:rsidRDefault="009F4895">
      <w:pPr>
        <w:spacing w:after="0"/>
        <w:ind w:left="120"/>
        <w:jc w:val="center"/>
        <w:rPr>
          <w:lang w:val="ru-RU"/>
        </w:rPr>
      </w:pPr>
    </w:p>
    <w:p w:rsidR="009F4895" w:rsidRPr="00A04F33" w:rsidRDefault="009F4895">
      <w:pPr>
        <w:spacing w:after="0"/>
        <w:ind w:left="120"/>
        <w:jc w:val="center"/>
        <w:rPr>
          <w:lang w:val="ru-RU"/>
        </w:rPr>
      </w:pPr>
    </w:p>
    <w:p w:rsidR="009F4895" w:rsidRPr="00A04F33" w:rsidRDefault="009F4895">
      <w:pPr>
        <w:spacing w:after="0"/>
        <w:ind w:left="120"/>
        <w:jc w:val="center"/>
        <w:rPr>
          <w:lang w:val="ru-RU"/>
        </w:rPr>
      </w:pPr>
    </w:p>
    <w:p w:rsidR="009F4895" w:rsidRPr="00A04F33" w:rsidRDefault="009F4895">
      <w:pPr>
        <w:spacing w:after="0"/>
        <w:ind w:left="120"/>
        <w:jc w:val="center"/>
        <w:rPr>
          <w:lang w:val="ru-RU"/>
        </w:rPr>
      </w:pPr>
    </w:p>
    <w:p w:rsidR="009F4895" w:rsidRPr="00A04F33" w:rsidRDefault="009F4895">
      <w:pPr>
        <w:spacing w:after="0"/>
        <w:ind w:left="120"/>
        <w:jc w:val="center"/>
        <w:rPr>
          <w:lang w:val="ru-RU"/>
        </w:rPr>
      </w:pPr>
    </w:p>
    <w:p w:rsidR="009F4895" w:rsidRPr="00A04F33" w:rsidRDefault="009F4895">
      <w:pPr>
        <w:spacing w:after="0"/>
        <w:ind w:left="120"/>
        <w:jc w:val="center"/>
        <w:rPr>
          <w:lang w:val="ru-RU"/>
        </w:rPr>
      </w:pPr>
    </w:p>
    <w:p w:rsidR="009F4895" w:rsidRPr="00A04F33" w:rsidRDefault="009F4895">
      <w:pPr>
        <w:spacing w:after="0"/>
        <w:ind w:left="120"/>
        <w:jc w:val="center"/>
        <w:rPr>
          <w:lang w:val="ru-RU"/>
        </w:rPr>
      </w:pPr>
    </w:p>
    <w:p w:rsidR="009F4895" w:rsidRPr="00A04F33" w:rsidRDefault="009F4895">
      <w:pPr>
        <w:spacing w:after="0"/>
        <w:ind w:left="120"/>
        <w:jc w:val="center"/>
        <w:rPr>
          <w:lang w:val="ru-RU"/>
        </w:rPr>
      </w:pPr>
    </w:p>
    <w:p w:rsidR="009F4895" w:rsidRPr="00A04F33" w:rsidRDefault="00D07D48">
      <w:pPr>
        <w:spacing w:after="0"/>
        <w:ind w:left="120"/>
        <w:jc w:val="center"/>
        <w:rPr>
          <w:lang w:val="ru-RU"/>
        </w:rPr>
      </w:pPr>
      <w:bookmarkStart w:id="3" w:name="f4f51048-cb84-4c82-af6a-284ffbd4033b"/>
      <w:r w:rsidRPr="00A04F33">
        <w:rPr>
          <w:rFonts w:ascii="Times New Roman" w:hAnsi="Times New Roman"/>
          <w:b/>
          <w:color w:val="000000"/>
          <w:sz w:val="28"/>
          <w:lang w:val="ru-RU"/>
        </w:rPr>
        <w:t>Нижний Курп</w:t>
      </w:r>
      <w:bookmarkEnd w:id="3"/>
      <w:r w:rsidRPr="00A04F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A04F33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:rsidR="009F4895" w:rsidRPr="00A04F33" w:rsidRDefault="009F4895">
      <w:pPr>
        <w:spacing w:after="0"/>
        <w:ind w:left="120"/>
        <w:rPr>
          <w:lang w:val="ru-RU"/>
        </w:rPr>
      </w:pPr>
    </w:p>
    <w:p w:rsidR="009F4895" w:rsidRPr="00A04F33" w:rsidRDefault="009F4895">
      <w:pPr>
        <w:rPr>
          <w:lang w:val="ru-RU"/>
        </w:rPr>
        <w:sectPr w:rsidR="009F4895" w:rsidRPr="00A04F33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4545764"/>
    </w:p>
    <w:p w:rsidR="009F4895" w:rsidRPr="000204FF" w:rsidRDefault="00D07D48">
      <w:pPr>
        <w:spacing w:after="0" w:line="264" w:lineRule="auto"/>
        <w:ind w:left="120"/>
        <w:jc w:val="both"/>
        <w:rPr>
          <w:lang w:val="ru-RU"/>
        </w:rPr>
      </w:pPr>
      <w:bookmarkStart w:id="6" w:name="block-64545769"/>
      <w:bookmarkEnd w:id="2"/>
      <w:bookmarkEnd w:id="5"/>
      <w:r w:rsidRPr="000204F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F4895" w:rsidRPr="000204FF" w:rsidRDefault="009F4895">
      <w:pPr>
        <w:spacing w:after="0" w:line="264" w:lineRule="auto"/>
        <w:ind w:left="120"/>
        <w:jc w:val="both"/>
        <w:rPr>
          <w:lang w:val="ru-RU"/>
        </w:rPr>
      </w:pPr>
    </w:p>
    <w:p w:rsidR="009F4895" w:rsidRPr="000204FF" w:rsidRDefault="00D07D48">
      <w:pPr>
        <w:spacing w:after="0" w:line="264" w:lineRule="auto"/>
        <w:ind w:left="12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9F4895" w:rsidRPr="000204FF" w:rsidRDefault="009F4895">
      <w:pPr>
        <w:spacing w:after="0" w:line="264" w:lineRule="auto"/>
        <w:ind w:left="120"/>
        <w:jc w:val="both"/>
        <w:rPr>
          <w:lang w:val="ru-RU"/>
        </w:rPr>
      </w:pP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дает представление о целях, общей стратегии обучения, воспитания и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9F4895" w:rsidRPr="000204FF" w:rsidRDefault="009F4895">
      <w:pPr>
        <w:spacing w:after="0" w:line="264" w:lineRule="auto"/>
        <w:ind w:left="120"/>
        <w:jc w:val="both"/>
        <w:rPr>
          <w:lang w:val="ru-RU"/>
        </w:rPr>
      </w:pPr>
    </w:p>
    <w:p w:rsidR="009F4895" w:rsidRPr="000204FF" w:rsidRDefault="00D07D48">
      <w:pPr>
        <w:spacing w:after="0" w:line="264" w:lineRule="auto"/>
        <w:ind w:left="12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9F4895" w:rsidRPr="000204FF" w:rsidRDefault="009F4895">
      <w:pPr>
        <w:spacing w:after="0" w:line="264" w:lineRule="auto"/>
        <w:ind w:left="120"/>
        <w:jc w:val="both"/>
        <w:rPr>
          <w:lang w:val="ru-RU"/>
        </w:rPr>
      </w:pP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9F4895" w:rsidRDefault="00D07D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9F4895" w:rsidRPr="000204FF" w:rsidRDefault="00D07D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9F4895" w:rsidRPr="000204FF" w:rsidRDefault="00D07D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9F4895" w:rsidRPr="000204FF" w:rsidRDefault="00D07D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9F4895" w:rsidRPr="000204FF" w:rsidRDefault="00D07D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9F4895" w:rsidRPr="000204FF" w:rsidRDefault="00D07D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9F4895" w:rsidRPr="000204FF" w:rsidRDefault="009F4895">
      <w:pPr>
        <w:spacing w:after="0" w:line="264" w:lineRule="auto"/>
        <w:ind w:left="120"/>
        <w:jc w:val="both"/>
        <w:rPr>
          <w:lang w:val="ru-RU"/>
        </w:rPr>
      </w:pPr>
    </w:p>
    <w:p w:rsidR="009F4895" w:rsidRPr="000204FF" w:rsidRDefault="00D07D48">
      <w:pPr>
        <w:spacing w:after="0" w:line="264" w:lineRule="auto"/>
        <w:ind w:left="12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9F4895" w:rsidRPr="000204FF" w:rsidRDefault="009F4895">
      <w:pPr>
        <w:spacing w:after="0" w:line="264" w:lineRule="auto"/>
        <w:ind w:left="120"/>
        <w:jc w:val="both"/>
        <w:rPr>
          <w:lang w:val="ru-RU"/>
        </w:rPr>
      </w:pP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9F4895" w:rsidRPr="000204FF" w:rsidRDefault="00D07D48">
      <w:pPr>
        <w:spacing w:after="0"/>
        <w:ind w:firstLine="600"/>
        <w:jc w:val="right"/>
        <w:rPr>
          <w:lang w:val="ru-RU"/>
        </w:rPr>
      </w:pPr>
      <w:r w:rsidRPr="000204FF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9F4895" w:rsidRPr="000204FF" w:rsidRDefault="00D07D48">
      <w:pPr>
        <w:spacing w:after="0"/>
        <w:ind w:firstLine="600"/>
        <w:jc w:val="right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3"/>
        <w:gridCol w:w="6371"/>
        <w:gridCol w:w="1930"/>
      </w:tblGrid>
      <w:tr w:rsidR="009F4895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247"/>
            </w:pP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247"/>
              <w:rPr>
                <w:lang w:val="ru-RU"/>
              </w:rPr>
            </w:pP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247"/>
            </w:pP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9F4895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345"/>
              <w:jc w:val="both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9F4895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9F4895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345"/>
              <w:jc w:val="both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9F4895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345"/>
              <w:jc w:val="both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9F4895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9F4895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both"/>
            </w:pPr>
            <w:r w:rsidRPr="000204F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9F4895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345"/>
              <w:jc w:val="both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0204F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9F4895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9F4895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both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9F4895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345"/>
              <w:jc w:val="both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9F4895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both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9F4895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345"/>
              <w:jc w:val="both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9F4895" w:rsidRDefault="009F4895">
      <w:pPr>
        <w:sectPr w:rsidR="009F4895">
          <w:pgSz w:w="11906" w:h="16383"/>
          <w:pgMar w:top="1134" w:right="850" w:bottom="1134" w:left="1701" w:header="720" w:footer="720" w:gutter="0"/>
          <w:cols w:space="720"/>
        </w:sectPr>
      </w:pPr>
    </w:p>
    <w:p w:rsidR="009F4895" w:rsidRDefault="00D07D48">
      <w:pPr>
        <w:spacing w:after="0" w:line="264" w:lineRule="auto"/>
        <w:ind w:left="120"/>
        <w:jc w:val="both"/>
      </w:pPr>
      <w:bookmarkStart w:id="7" w:name="block-6454576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9F4895" w:rsidRDefault="009F4895">
      <w:pPr>
        <w:spacing w:after="0" w:line="264" w:lineRule="auto"/>
        <w:ind w:left="120"/>
        <w:jc w:val="both"/>
      </w:pPr>
    </w:p>
    <w:p w:rsidR="009F4895" w:rsidRDefault="00D07D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9F4895" w:rsidRDefault="009F4895">
      <w:pPr>
        <w:spacing w:after="0" w:line="264" w:lineRule="auto"/>
        <w:ind w:left="120"/>
        <w:jc w:val="both"/>
      </w:pPr>
    </w:p>
    <w:p w:rsidR="009F4895" w:rsidRDefault="00D07D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9F4895" w:rsidRDefault="009F4895">
      <w:pPr>
        <w:spacing w:after="0" w:line="264" w:lineRule="auto"/>
        <w:ind w:left="120"/>
        <w:jc w:val="both"/>
      </w:pPr>
    </w:p>
    <w:p w:rsidR="009F4895" w:rsidRDefault="00D07D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F4895" w:rsidRPr="00493CFD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н. э.» и «н. э.»). </w:t>
      </w:r>
      <w:r w:rsidRPr="00493CFD">
        <w:rPr>
          <w:rFonts w:ascii="Times New Roman" w:hAnsi="Times New Roman"/>
          <w:color w:val="000000"/>
          <w:sz w:val="28"/>
          <w:lang w:val="ru-RU"/>
        </w:rPr>
        <w:t>Историческая карта.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производящему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Переход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родовой к соседской общине. Появление знати.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Кочевые общества евразийских степей в эпоху бронзы и раннем железном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веке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. Степь и ее роль в распространении культурных взаимовлияний.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0204FF">
        <w:rPr>
          <w:rFonts w:ascii="Times New Roman" w:hAnsi="Times New Roman"/>
          <w:color w:val="000000"/>
          <w:sz w:val="28"/>
          <w:lang w:val="ru-RU"/>
        </w:rPr>
        <w:t>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9F4895" w:rsidRPr="00493CFD" w:rsidRDefault="00D07D48">
      <w:pPr>
        <w:spacing w:after="0" w:line="264" w:lineRule="auto"/>
        <w:ind w:firstLine="600"/>
        <w:jc w:val="both"/>
        <w:rPr>
          <w:lang w:val="ru-RU"/>
        </w:rPr>
      </w:pPr>
      <w:r w:rsidRPr="00493CFD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493CF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9F4895" w:rsidRPr="00493CFD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493CFD">
        <w:rPr>
          <w:rFonts w:ascii="Times New Roman" w:hAnsi="Times New Roman"/>
          <w:color w:val="000000"/>
          <w:sz w:val="28"/>
          <w:lang w:val="ru-RU"/>
        </w:rPr>
        <w:t>Фанагория. Киммерийцы. Скифское царство в Крыму. Сарматы. Боспорское царство.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9F4895" w:rsidRPr="00A04F33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Фемистокл. Битва при Фермопилах. Захват персами Аттики. Победы греков в Саламинском сражении, при Платеях и Микале. </w:t>
      </w:r>
      <w:r w:rsidRPr="00A04F33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0204FF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</w:t>
      </w:r>
      <w:r w:rsidRPr="00493CFD">
        <w:rPr>
          <w:rFonts w:ascii="Times New Roman" w:hAnsi="Times New Roman"/>
          <w:color w:val="000000"/>
          <w:sz w:val="28"/>
          <w:lang w:val="ru-RU"/>
        </w:rPr>
        <w:t xml:space="preserve">Октавиан Август. Римское гражданство. </w:t>
      </w:r>
      <w:r w:rsidRPr="000204FF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Искусство Древнего Рима: архитектура, скульптура. </w:t>
      </w:r>
      <w:r w:rsidRPr="00493CFD">
        <w:rPr>
          <w:rFonts w:ascii="Times New Roman" w:hAnsi="Times New Roman"/>
          <w:color w:val="000000"/>
          <w:sz w:val="28"/>
          <w:lang w:val="ru-RU"/>
        </w:rPr>
        <w:t xml:space="preserve">Пантеон. Развитие наук. </w:t>
      </w:r>
      <w:r w:rsidRPr="000204FF">
        <w:rPr>
          <w:rFonts w:ascii="Times New Roman" w:hAnsi="Times New Roman"/>
          <w:color w:val="000000"/>
          <w:sz w:val="28"/>
          <w:lang w:val="ru-RU"/>
        </w:rPr>
        <w:t>Римское право. Римские историки. Ораторское искусство; Цицерон.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9F4895" w:rsidRPr="000204FF" w:rsidRDefault="00D07D48">
      <w:pPr>
        <w:spacing w:after="0" w:line="264" w:lineRule="auto"/>
        <w:ind w:left="12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9F4895" w:rsidRPr="000204FF" w:rsidRDefault="009F4895">
      <w:pPr>
        <w:spacing w:after="0" w:line="264" w:lineRule="auto"/>
        <w:ind w:left="120"/>
        <w:jc w:val="both"/>
        <w:rPr>
          <w:lang w:val="ru-RU"/>
        </w:rPr>
      </w:pPr>
    </w:p>
    <w:p w:rsidR="009F4895" w:rsidRPr="000204FF" w:rsidRDefault="00D07D48">
      <w:pPr>
        <w:spacing w:after="0" w:line="264" w:lineRule="auto"/>
        <w:ind w:left="12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F4895" w:rsidRPr="000204FF" w:rsidRDefault="009F4895">
      <w:pPr>
        <w:spacing w:after="0" w:line="264" w:lineRule="auto"/>
        <w:ind w:left="120"/>
        <w:jc w:val="both"/>
        <w:rPr>
          <w:lang w:val="ru-RU"/>
        </w:rPr>
      </w:pPr>
    </w:p>
    <w:p w:rsidR="009F4895" w:rsidRPr="000204FF" w:rsidRDefault="00D07D48">
      <w:pPr>
        <w:spacing w:after="0" w:line="264" w:lineRule="auto"/>
        <w:ind w:left="12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0204F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0204FF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 Влияние Византии на Русь.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Салическая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правда. Принятие франками христианства.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0204F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 w:rsidRPr="00493CFD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0204FF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9F4895" w:rsidRPr="00493CFD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493CFD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A04F33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0204FF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493CFD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Основные занятия арабов. Традиционные верования. Пророк Мухаммад и возникновение ислама. Хиджра. Победа новой веры. Коран. </w:t>
      </w:r>
      <w:r w:rsidRPr="00A04F33">
        <w:rPr>
          <w:rFonts w:ascii="Times New Roman" w:hAnsi="Times New Roman"/>
          <w:color w:val="000000"/>
          <w:sz w:val="28"/>
          <w:lang w:val="ru-RU"/>
        </w:rPr>
        <w:t>Завоевания арабов.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</w:t>
      </w:r>
      <w:r w:rsidRPr="00493CFD">
        <w:rPr>
          <w:rFonts w:ascii="Times New Roman" w:hAnsi="Times New Roman"/>
          <w:color w:val="000000"/>
          <w:sz w:val="28"/>
          <w:lang w:val="ru-RU"/>
        </w:rPr>
        <w:t xml:space="preserve">Ганза. Облик средневековых городов. </w:t>
      </w:r>
      <w:r w:rsidRPr="000204FF">
        <w:rPr>
          <w:rFonts w:ascii="Times New Roman" w:hAnsi="Times New Roman"/>
          <w:color w:val="000000"/>
          <w:sz w:val="28"/>
          <w:lang w:val="ru-RU"/>
        </w:rPr>
        <w:t>Образ жизни и быт горожан.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0204F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9F4895" w:rsidRPr="00493CFD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0204F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493CFD">
        <w:rPr>
          <w:rFonts w:ascii="Times New Roman" w:hAnsi="Times New Roman"/>
          <w:color w:val="000000"/>
          <w:sz w:val="28"/>
          <w:lang w:val="ru-RU"/>
        </w:rPr>
        <w:t>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493CF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493CF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Обострение социальных противоречий в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9F4895" w:rsidRPr="000204FF" w:rsidRDefault="009F4895">
      <w:pPr>
        <w:spacing w:after="0"/>
        <w:ind w:left="120"/>
        <w:rPr>
          <w:lang w:val="ru-RU"/>
        </w:rPr>
      </w:pPr>
    </w:p>
    <w:p w:rsidR="009F4895" w:rsidRPr="000204FF" w:rsidRDefault="00D07D48">
      <w:pPr>
        <w:spacing w:after="0"/>
        <w:ind w:left="120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9F4895" w:rsidRPr="000204FF" w:rsidRDefault="009F4895">
      <w:pPr>
        <w:spacing w:after="0"/>
        <w:ind w:left="120"/>
        <w:rPr>
          <w:lang w:val="ru-RU"/>
        </w:rPr>
      </w:pP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варяг в греки». Волжский торговый путь.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Древнерусское право: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Русская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Правда, церковные уставы.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0204F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604BFE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0204FF">
        <w:rPr>
          <w:rFonts w:ascii="Times New Roman" w:hAnsi="Times New Roman"/>
          <w:color w:val="000000"/>
          <w:sz w:val="28"/>
          <w:lang w:val="ru-RU"/>
        </w:rPr>
        <w:t>Города и кочевые степи. Принятие ислама.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9F4895" w:rsidRPr="00A04F33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</w:t>
      </w:r>
      <w:r w:rsidRPr="00A04F33">
        <w:rPr>
          <w:rFonts w:ascii="Times New Roman" w:hAnsi="Times New Roman"/>
          <w:color w:val="000000"/>
          <w:sz w:val="28"/>
          <w:lang w:val="ru-RU"/>
        </w:rPr>
        <w:t>Противостояние Твери и Москвы.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Крымское ханство. 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Касимовское ханство. Народы Северного Кавказа.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. Василий Темный. Флорентийская уния. Установление автокефалии Русской церкви.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9F4895" w:rsidRDefault="00D07D48">
      <w:pPr>
        <w:spacing w:after="0" w:line="264" w:lineRule="auto"/>
        <w:ind w:firstLine="600"/>
        <w:jc w:val="both"/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Формирование аппарата управления единого государства. 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Перемены в устройстве двора великого князя: новая государственная символика; царский титул и регалии; дворцовое и церковное строительство. </w:t>
      </w:r>
      <w:proofErr w:type="gramStart"/>
      <w:r>
        <w:rPr>
          <w:rFonts w:ascii="Times New Roman" w:hAnsi="Times New Roman"/>
          <w:color w:val="000000"/>
          <w:sz w:val="28"/>
        </w:rPr>
        <w:t>Московский Кремль. Внутрицерковная борьба (иосифляне и нестяжатели).</w:t>
      </w:r>
      <w:proofErr w:type="gramEnd"/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Смоленской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.: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война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Местное управление: наместники и волостели, система кормлений. </w:t>
      </w:r>
      <w:r w:rsidRPr="000204FF">
        <w:rPr>
          <w:rFonts w:ascii="Times New Roman" w:hAnsi="Times New Roman"/>
          <w:color w:val="000000"/>
          <w:sz w:val="28"/>
          <w:lang w:val="ru-RU"/>
        </w:rPr>
        <w:t>Государство и церковь.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9F4895" w:rsidRPr="000204FF" w:rsidRDefault="00D07D48">
      <w:pPr>
        <w:spacing w:after="0" w:line="264" w:lineRule="auto"/>
        <w:ind w:left="12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9F4895" w:rsidRPr="000204FF" w:rsidRDefault="009F4895">
      <w:pPr>
        <w:spacing w:after="0" w:line="264" w:lineRule="auto"/>
        <w:ind w:left="120"/>
        <w:jc w:val="both"/>
        <w:rPr>
          <w:lang w:val="ru-RU"/>
        </w:rPr>
      </w:pPr>
    </w:p>
    <w:p w:rsidR="009F4895" w:rsidRPr="000204FF" w:rsidRDefault="00D07D48">
      <w:pPr>
        <w:spacing w:after="0" w:line="264" w:lineRule="auto"/>
        <w:ind w:left="12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F4895" w:rsidRPr="000204FF" w:rsidRDefault="009F4895">
      <w:pPr>
        <w:spacing w:after="0" w:line="264" w:lineRule="auto"/>
        <w:ind w:left="120"/>
        <w:jc w:val="both"/>
        <w:rPr>
          <w:lang w:val="ru-RU"/>
        </w:rPr>
      </w:pPr>
    </w:p>
    <w:p w:rsidR="009F4895" w:rsidRPr="000204FF" w:rsidRDefault="00D07D48">
      <w:pPr>
        <w:spacing w:after="0" w:line="264" w:lineRule="auto"/>
        <w:ind w:left="12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0204F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0204F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9F4895" w:rsidRPr="00A04F33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</w:t>
      </w:r>
      <w:r w:rsidRPr="00A04F33">
        <w:rPr>
          <w:rFonts w:ascii="Times New Roman" w:hAnsi="Times New Roman"/>
          <w:color w:val="000000"/>
          <w:sz w:val="28"/>
          <w:lang w:val="ru-RU"/>
        </w:rPr>
        <w:t>Инквизиция.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0204FF">
        <w:rPr>
          <w:rFonts w:ascii="Times New Roman" w:hAnsi="Times New Roman"/>
          <w:color w:val="000000"/>
          <w:sz w:val="28"/>
          <w:lang w:val="ru-RU"/>
        </w:rPr>
        <w:t>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>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0204F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Стефан Баторий. </w:t>
      </w:r>
      <w:r w:rsidRPr="00604BFE">
        <w:rPr>
          <w:rFonts w:ascii="Times New Roman" w:hAnsi="Times New Roman"/>
          <w:color w:val="000000"/>
          <w:sz w:val="28"/>
          <w:lang w:val="ru-RU"/>
        </w:rPr>
        <w:t xml:space="preserve">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604BFE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0204FF">
        <w:rPr>
          <w:rFonts w:ascii="Times New Roman" w:hAnsi="Times New Roman"/>
          <w:color w:val="000000"/>
          <w:sz w:val="28"/>
          <w:lang w:val="ru-RU"/>
        </w:rPr>
        <w:t>Реформация и Контрреформация в Польше.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вне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его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. Германские государства. Итальянские земли. Страны Центральной, Южной и Юго-Восточной Европы. Положение славянских народов.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</w:t>
      </w:r>
      <w:r w:rsidRPr="00604BFE">
        <w:rPr>
          <w:rFonts w:ascii="Times New Roman" w:hAnsi="Times New Roman"/>
          <w:color w:val="000000"/>
          <w:sz w:val="28"/>
          <w:lang w:val="ru-RU"/>
        </w:rPr>
        <w:t xml:space="preserve">У. Шекспир. Стили художественной культуры (барокко, классицизм). </w:t>
      </w:r>
      <w:r w:rsidRPr="000204FF">
        <w:rPr>
          <w:rFonts w:ascii="Times New Roman" w:hAnsi="Times New Roman"/>
          <w:color w:val="000000"/>
          <w:sz w:val="28"/>
          <w:lang w:val="ru-RU"/>
        </w:rPr>
        <w:t>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0204F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9F4895" w:rsidRPr="000204FF" w:rsidRDefault="009F4895">
      <w:pPr>
        <w:spacing w:after="0" w:line="264" w:lineRule="auto"/>
        <w:ind w:left="120"/>
        <w:jc w:val="both"/>
        <w:rPr>
          <w:lang w:val="ru-RU"/>
        </w:rPr>
      </w:pPr>
    </w:p>
    <w:p w:rsidR="009F4895" w:rsidRPr="000204FF" w:rsidRDefault="00D07D48">
      <w:pPr>
        <w:spacing w:after="0" w:line="264" w:lineRule="auto"/>
        <w:ind w:left="12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9F4895" w:rsidRPr="000204FF" w:rsidRDefault="009F4895">
      <w:pPr>
        <w:spacing w:after="0" w:line="264" w:lineRule="auto"/>
        <w:ind w:left="120"/>
        <w:jc w:val="both"/>
        <w:rPr>
          <w:lang w:val="ru-RU"/>
        </w:rPr>
      </w:pP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0204FF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</w:t>
      </w:r>
      <w:r w:rsidRPr="00604BFE">
        <w:rPr>
          <w:rFonts w:ascii="Times New Roman" w:hAnsi="Times New Roman"/>
          <w:color w:val="000000"/>
          <w:sz w:val="28"/>
          <w:lang w:val="ru-RU"/>
        </w:rPr>
        <w:t xml:space="preserve">Служилые люди по отечеству: бояре. Дворяне. Дети боярские. 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0204FF">
        <w:rPr>
          <w:rFonts w:ascii="Times New Roman" w:hAnsi="Times New Roman"/>
          <w:color w:val="333333"/>
          <w:sz w:val="28"/>
          <w:lang w:val="ru-RU"/>
        </w:rPr>
        <w:t>«</w:t>
      </w:r>
      <w:r w:rsidRPr="000204FF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0204FF">
        <w:rPr>
          <w:rFonts w:ascii="Times New Roman" w:hAnsi="Times New Roman"/>
          <w:color w:val="333333"/>
          <w:sz w:val="28"/>
          <w:lang w:val="ru-RU"/>
        </w:rPr>
        <w:t>»</w:t>
      </w:r>
      <w:r w:rsidRPr="000204FF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. Царь Фёдор Иванович. Борьба за власть в боярском окружении. </w:t>
      </w:r>
      <w:r w:rsidRPr="00604BFE">
        <w:rPr>
          <w:rFonts w:ascii="Times New Roman" w:hAnsi="Times New Roman"/>
          <w:color w:val="000000"/>
          <w:sz w:val="28"/>
          <w:lang w:val="ru-RU"/>
        </w:rPr>
        <w:t xml:space="preserve">Правление Бориса Годунова. Учреждение патриаршества. 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Тявзинский мирный договор со Швецией: восстановление позиций России в Прибалтике. Противостояние с Крымским ханством. </w:t>
      </w: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9F4895" w:rsidRPr="00A04F33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Технические знания.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</w:t>
      </w:r>
      <w:r w:rsidRPr="00604BFE">
        <w:rPr>
          <w:rFonts w:ascii="Times New Roman" w:hAnsi="Times New Roman"/>
          <w:color w:val="000000"/>
          <w:sz w:val="28"/>
          <w:lang w:val="ru-RU"/>
        </w:rPr>
        <w:t xml:space="preserve">Дискуссия о его причинах и сущности. </w:t>
      </w:r>
      <w:r w:rsidRPr="000204FF">
        <w:rPr>
          <w:rFonts w:ascii="Times New Roman" w:hAnsi="Times New Roman"/>
          <w:color w:val="000000"/>
          <w:sz w:val="28"/>
          <w:lang w:val="ru-RU"/>
        </w:rPr>
        <w:t>Нарастание экономического, социального и политического кризисов, пресечение династии московской ветви Рюриковичей.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9F4895" w:rsidRPr="00A04F33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</w:t>
      </w:r>
      <w:r w:rsidRPr="00A04F33">
        <w:rPr>
          <w:rFonts w:ascii="Times New Roman" w:hAnsi="Times New Roman"/>
          <w:color w:val="000000"/>
          <w:sz w:val="28"/>
          <w:lang w:val="ru-RU"/>
        </w:rPr>
        <w:t>Оборона Смоленска.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0204FF">
        <w:rPr>
          <w:rFonts w:ascii="Times New Roman" w:hAnsi="Times New Roman"/>
          <w:color w:val="333333"/>
          <w:sz w:val="28"/>
          <w:lang w:val="ru-RU"/>
        </w:rPr>
        <w:t>«</w:t>
      </w:r>
      <w:r w:rsidRPr="000204FF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0204FF">
        <w:rPr>
          <w:rFonts w:ascii="Times New Roman" w:hAnsi="Times New Roman"/>
          <w:color w:val="333333"/>
          <w:sz w:val="28"/>
          <w:lang w:val="ru-RU"/>
        </w:rPr>
        <w:t>»</w:t>
      </w:r>
      <w:r w:rsidRPr="000204FF">
        <w:rPr>
          <w:rFonts w:ascii="Times New Roman" w:hAnsi="Times New Roman"/>
          <w:color w:val="000000"/>
          <w:sz w:val="28"/>
          <w:lang w:val="ru-RU"/>
        </w:rPr>
        <w:t>. Деятельность вождей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торого ополчения Дмитрия Пожарского и Кузьмы Минина. Освобождение Москвы в 1612 г.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</w:t>
      </w:r>
      <w:r w:rsidRPr="00604BFE">
        <w:rPr>
          <w:rFonts w:ascii="Times New Roman" w:hAnsi="Times New Roman"/>
          <w:color w:val="000000"/>
          <w:sz w:val="28"/>
          <w:lang w:val="ru-RU"/>
        </w:rPr>
        <w:t xml:space="preserve">Посполитой.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Окончание смуты. </w:t>
      </w:r>
      <w:r w:rsidRPr="000204FF">
        <w:rPr>
          <w:rFonts w:ascii="Times New Roman" w:hAnsi="Times New Roman"/>
          <w:color w:val="000000"/>
          <w:sz w:val="28"/>
          <w:lang w:val="ru-RU"/>
        </w:rPr>
        <w:t>Итоги и последствия Смутного времени.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. Боярская дума. Приказная система. Приказные люди Органы местного управления.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Запорожской Сечью. </w:t>
      </w:r>
      <w:proofErr w:type="gramStart"/>
      <w:r>
        <w:rPr>
          <w:rFonts w:ascii="Times New Roman" w:hAnsi="Times New Roman"/>
          <w:color w:val="000000"/>
          <w:sz w:val="28"/>
        </w:rPr>
        <w:t>Восстание Богдана Хмельницкого. Переяславская рада.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Вхождение земель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Гетманщины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(запорожских и малороссийских земель под управлением гетмана Богдана Хмельницкого в состав России). </w:t>
      </w:r>
      <w:r w:rsidRPr="00604BFE">
        <w:rPr>
          <w:rFonts w:ascii="Times New Roman" w:hAnsi="Times New Roman"/>
          <w:color w:val="000000"/>
          <w:sz w:val="28"/>
          <w:lang w:val="ru-RU"/>
        </w:rPr>
        <w:t xml:space="preserve">Война между Россией и Речью Посполитой 1654-1667 гг. 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Андрусовское перемирие. </w:t>
      </w: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9F4895" w:rsidRDefault="00D07D48">
      <w:pPr>
        <w:spacing w:after="0" w:line="264" w:lineRule="auto"/>
        <w:ind w:firstLine="600"/>
        <w:jc w:val="both"/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0204FF">
        <w:rPr>
          <w:rFonts w:ascii="Times New Roman" w:hAnsi="Times New Roman"/>
          <w:color w:val="333333"/>
          <w:sz w:val="28"/>
          <w:lang w:val="ru-RU"/>
        </w:rPr>
        <w:t>«</w:t>
      </w:r>
      <w:r w:rsidRPr="000204FF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0204FF">
        <w:rPr>
          <w:rFonts w:ascii="Times New Roman" w:hAnsi="Times New Roman"/>
          <w:color w:val="333333"/>
          <w:sz w:val="28"/>
          <w:lang w:val="ru-RU"/>
        </w:rPr>
        <w:t>»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</w:t>
      </w:r>
      <w:proofErr w:type="gramStart"/>
      <w:r>
        <w:rPr>
          <w:rFonts w:ascii="Times New Roman" w:hAnsi="Times New Roman"/>
          <w:color w:val="000000"/>
          <w:sz w:val="28"/>
        </w:rPr>
        <w:t>Проникновение русских землепроходцев в Восточную Сибирь и Даурию.</w:t>
      </w:r>
      <w:proofErr w:type="gramEnd"/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Эпоха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Великих географических открытий и русские географические открытия. </w:t>
      </w:r>
      <w:r w:rsidRPr="00604BFE">
        <w:rPr>
          <w:rFonts w:ascii="Times New Roman" w:hAnsi="Times New Roman"/>
          <w:color w:val="000000"/>
          <w:sz w:val="28"/>
          <w:lang w:val="ru-RU"/>
        </w:rPr>
        <w:t xml:space="preserve">Плавание Семёна Дежнёва. Выход к Тихому океану. </w:t>
      </w:r>
      <w:r w:rsidRPr="000204FF">
        <w:rPr>
          <w:rFonts w:ascii="Times New Roman" w:hAnsi="Times New Roman"/>
          <w:color w:val="000000"/>
          <w:sz w:val="28"/>
          <w:lang w:val="ru-RU"/>
        </w:rPr>
        <w:t>Походы Ерофея Хабарова и Василия Пояркова и исследование бассейна реки Амур. Нерчинский договор с Китаем.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. Литература. «Калязинская челобитная». Жития. Симеон Полоцкий.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Архитектура. Приказ каменных дел.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0204F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в.) в Москве.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0204FF">
        <w:rPr>
          <w:rFonts w:ascii="Times New Roman" w:hAnsi="Times New Roman"/>
          <w:color w:val="333333"/>
          <w:sz w:val="28"/>
          <w:lang w:val="ru-RU"/>
        </w:rPr>
        <w:t>«</w:t>
      </w:r>
      <w:r w:rsidRPr="000204FF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0204FF">
        <w:rPr>
          <w:rFonts w:ascii="Times New Roman" w:hAnsi="Times New Roman"/>
          <w:color w:val="333333"/>
          <w:sz w:val="28"/>
          <w:lang w:val="ru-RU"/>
        </w:rPr>
        <w:t>»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9F4895" w:rsidRPr="000204FF" w:rsidRDefault="00D07D48">
      <w:pPr>
        <w:spacing w:after="0" w:line="264" w:lineRule="auto"/>
        <w:ind w:left="12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9F4895" w:rsidRPr="000204FF" w:rsidRDefault="009F4895">
      <w:pPr>
        <w:spacing w:after="0" w:line="264" w:lineRule="auto"/>
        <w:ind w:left="120"/>
        <w:jc w:val="both"/>
        <w:rPr>
          <w:lang w:val="ru-RU"/>
        </w:rPr>
      </w:pPr>
    </w:p>
    <w:p w:rsidR="009F4895" w:rsidRPr="000204FF" w:rsidRDefault="00D07D48">
      <w:pPr>
        <w:spacing w:after="0" w:line="264" w:lineRule="auto"/>
        <w:ind w:left="12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F4895" w:rsidRPr="000204FF" w:rsidRDefault="009F4895">
      <w:pPr>
        <w:spacing w:after="0" w:line="264" w:lineRule="auto"/>
        <w:ind w:left="120"/>
        <w:jc w:val="both"/>
        <w:rPr>
          <w:lang w:val="ru-RU"/>
        </w:rPr>
      </w:pPr>
    </w:p>
    <w:p w:rsidR="009F4895" w:rsidRPr="000204FF" w:rsidRDefault="00D07D48">
      <w:pPr>
        <w:spacing w:after="0" w:line="264" w:lineRule="auto"/>
        <w:ind w:left="12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XVIII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proofErr w:type="gramEnd"/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Истоки европейского Просвещения. Достижения естественных наук и распространение идей рационализма. Английское Просвещение;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Государство и Церковь. Секуляризация церковных земель. </w:t>
      </w:r>
      <w:r w:rsidRPr="000204FF">
        <w:rPr>
          <w:rFonts w:ascii="Times New Roman" w:hAnsi="Times New Roman"/>
          <w:color w:val="000000"/>
          <w:sz w:val="28"/>
          <w:lang w:val="ru-RU"/>
        </w:rPr>
        <w:t>Экономическая политика власти. Меркантилизм.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0204FF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. Северная война (1700-1721 гг.). Династические войны </w:t>
      </w:r>
      <w:r w:rsidRPr="000204FF">
        <w:rPr>
          <w:rFonts w:ascii="Times New Roman" w:hAnsi="Times New Roman"/>
          <w:color w:val="333333"/>
          <w:sz w:val="28"/>
          <w:lang w:val="ru-RU"/>
        </w:rPr>
        <w:t>«</w:t>
      </w:r>
      <w:r w:rsidRPr="000204FF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0204FF">
        <w:rPr>
          <w:rFonts w:ascii="Times New Roman" w:hAnsi="Times New Roman"/>
          <w:color w:val="333333"/>
          <w:sz w:val="28"/>
          <w:lang w:val="ru-RU"/>
        </w:rPr>
        <w:t>»</w:t>
      </w:r>
      <w:r w:rsidRPr="000204FF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0204FF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Повседневная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Королевская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машинным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0204FF">
        <w:rPr>
          <w:rFonts w:ascii="Times New Roman" w:hAnsi="Times New Roman"/>
          <w:color w:val="333333"/>
          <w:sz w:val="28"/>
          <w:lang w:val="ru-RU"/>
        </w:rPr>
        <w:t>«</w:t>
      </w:r>
      <w:r w:rsidRPr="000204FF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0204FF">
        <w:rPr>
          <w:rFonts w:ascii="Times New Roman" w:hAnsi="Times New Roman"/>
          <w:color w:val="333333"/>
          <w:sz w:val="28"/>
          <w:lang w:val="ru-RU"/>
        </w:rPr>
        <w:t>»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Поддержка колонистов со стороны России. Итоги Войны за независимость. 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Конституция (1787 г.). </w:t>
      </w:r>
      <w:r w:rsidRPr="000204FF">
        <w:rPr>
          <w:rFonts w:ascii="Times New Roman" w:hAnsi="Times New Roman"/>
          <w:color w:val="333333"/>
          <w:sz w:val="28"/>
          <w:lang w:val="ru-RU"/>
        </w:rPr>
        <w:t>«</w:t>
      </w:r>
      <w:r w:rsidRPr="000204FF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0204FF">
        <w:rPr>
          <w:rFonts w:ascii="Times New Roman" w:hAnsi="Times New Roman"/>
          <w:color w:val="333333"/>
          <w:sz w:val="28"/>
          <w:lang w:val="ru-RU"/>
        </w:rPr>
        <w:t>»</w:t>
      </w:r>
      <w:r w:rsidRPr="000204FF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Политические течения и деятели революции (Ж. Дантон, Ж-П.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Марат).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Упразднение монархии и провозглашение республики. Вареннский кризис. Начало войн против европейских монархов.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Казнь короля. Вандея. Политическая борьба в годы республики. 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Наполеон Бонапарт. Государственный переворот 18-19 брюмера (ноябрь 1799 г.). </w:t>
      </w:r>
      <w:r w:rsidRPr="000204FF">
        <w:rPr>
          <w:rFonts w:ascii="Times New Roman" w:hAnsi="Times New Roman"/>
          <w:color w:val="000000"/>
          <w:sz w:val="28"/>
          <w:lang w:val="ru-RU"/>
        </w:rPr>
        <w:t>Установление режима консульства. Итоги и значение революции.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Европа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XIX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во Франции.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Реформы. Законодательство. Наполеоновские войны. 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0204FF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0204F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b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b/>
          <w:color w:val="333333"/>
          <w:sz w:val="28"/>
          <w:lang w:val="ru-RU"/>
        </w:rPr>
        <w:t>.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в. Политика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Надир-шаха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>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.: власть маньчжурских императоров, система управления страной. Внешняя политика империи Цин; отношения с Россией. </w:t>
      </w:r>
      <w:r w:rsidRPr="00A04F33">
        <w:rPr>
          <w:rFonts w:ascii="Times New Roman" w:hAnsi="Times New Roman"/>
          <w:color w:val="333333"/>
          <w:sz w:val="28"/>
          <w:lang w:val="ru-RU"/>
        </w:rPr>
        <w:t xml:space="preserve">«Закрытие» Китая для иноземцев. 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>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9F4895" w:rsidRPr="000204FF" w:rsidRDefault="009F4895">
      <w:pPr>
        <w:spacing w:after="0" w:line="264" w:lineRule="auto"/>
        <w:ind w:left="120"/>
        <w:jc w:val="both"/>
        <w:rPr>
          <w:lang w:val="ru-RU"/>
        </w:rPr>
      </w:pPr>
    </w:p>
    <w:p w:rsidR="009F4895" w:rsidRPr="000204FF" w:rsidRDefault="00D07D48">
      <w:pPr>
        <w:spacing w:after="0" w:line="264" w:lineRule="auto"/>
        <w:ind w:left="12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Вечный мир с Речью Посполитой. Крымские походы. 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 xml:space="preserve"> С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анкт- Петербурга и других городов. Барокко в архитектуре города Москвы и города Санкт-Петербурга.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Кунсткамера. Светская живопись, портрет петровской эпохи. </w:t>
      </w:r>
      <w:r w:rsidRPr="000204FF">
        <w:rPr>
          <w:rFonts w:ascii="Times New Roman" w:hAnsi="Times New Roman"/>
          <w:color w:val="000000"/>
          <w:sz w:val="28"/>
          <w:lang w:val="ru-RU"/>
        </w:rPr>
        <w:t>Скульптура и архитектура. Памятники раннего барокко.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0204FF">
        <w:rPr>
          <w:rFonts w:ascii="Times New Roman" w:hAnsi="Times New Roman"/>
          <w:color w:val="000000"/>
          <w:sz w:val="28"/>
          <w:lang w:val="ru-RU"/>
        </w:rPr>
        <w:t>, Анн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а Иоа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0204FF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9F4895" w:rsidRPr="00A04F33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</w:t>
      </w:r>
      <w:r w:rsidRPr="00A04F33">
        <w:rPr>
          <w:rFonts w:ascii="Times New Roman" w:hAnsi="Times New Roman"/>
          <w:color w:val="000000"/>
          <w:sz w:val="28"/>
          <w:lang w:val="ru-RU"/>
        </w:rPr>
        <w:t>М.В. Ломоносов. И.И. Шувалов.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казахских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жузов.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0204FF">
        <w:rPr>
          <w:rFonts w:ascii="Times New Roman" w:hAnsi="Times New Roman"/>
          <w:color w:val="000000"/>
          <w:sz w:val="28"/>
          <w:lang w:val="ru-RU"/>
        </w:rPr>
        <w:t>.</w:t>
      </w:r>
    </w:p>
    <w:p w:rsidR="009F4895" w:rsidRPr="00A04F33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0204FF">
        <w:rPr>
          <w:rFonts w:ascii="Times New Roman" w:hAnsi="Times New Roman"/>
          <w:color w:val="333333"/>
          <w:sz w:val="28"/>
          <w:lang w:val="ru-RU"/>
        </w:rPr>
        <w:t>«</w:t>
      </w:r>
      <w:r w:rsidRPr="000204FF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0204FF">
        <w:rPr>
          <w:rFonts w:ascii="Times New Roman" w:hAnsi="Times New Roman"/>
          <w:color w:val="333333"/>
          <w:sz w:val="28"/>
          <w:lang w:val="ru-RU"/>
        </w:rPr>
        <w:t>»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</w:t>
      </w:r>
      <w:r w:rsidRPr="00A04F33">
        <w:rPr>
          <w:rFonts w:ascii="Times New Roman" w:hAnsi="Times New Roman"/>
          <w:color w:val="000000"/>
          <w:sz w:val="28"/>
          <w:lang w:val="ru-RU"/>
        </w:rPr>
        <w:t>Духовенство. Купечество. Крестьянство.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9F4895" w:rsidRPr="00A04F33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Причины и особенности </w:t>
      </w:r>
      <w:proofErr w:type="gramStart"/>
      <w:r w:rsidRPr="00A04F33">
        <w:rPr>
          <w:rFonts w:ascii="Times New Roman" w:hAnsi="Times New Roman"/>
          <w:color w:val="000000"/>
          <w:sz w:val="28"/>
          <w:lang w:val="ru-RU"/>
        </w:rPr>
        <w:t>Пугачевщины</w:t>
      </w:r>
      <w:proofErr w:type="gramEnd"/>
      <w:r w:rsidRPr="00A04F33">
        <w:rPr>
          <w:rFonts w:ascii="Times New Roman" w:hAnsi="Times New Roman"/>
          <w:color w:val="000000"/>
          <w:sz w:val="28"/>
          <w:lang w:val="ru-RU"/>
        </w:rPr>
        <w:t xml:space="preserve">. Антидворянский и антикрепостнический характер движения. 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Роль казачества, народов Урала и Поволжья в восстании. Итоги и значение восстания, и его влияние на внутреннюю </w:t>
      </w:r>
      <w:r w:rsidRPr="00A04F33">
        <w:rPr>
          <w:rFonts w:ascii="Times New Roman" w:hAnsi="Times New Roman"/>
          <w:color w:val="000000"/>
          <w:sz w:val="28"/>
          <w:lang w:val="ru-RU"/>
        </w:rPr>
        <w:t>политику и развитие общественной мысли.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Унификация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0204FF">
        <w:rPr>
          <w:rFonts w:ascii="Times New Roman" w:hAnsi="Times New Roman"/>
          <w:color w:val="333333"/>
          <w:sz w:val="28"/>
          <w:lang w:val="ru-RU"/>
        </w:rPr>
        <w:t>«</w:t>
      </w:r>
      <w:r w:rsidRPr="000204FF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0204FF">
        <w:rPr>
          <w:rFonts w:ascii="Times New Roman" w:hAnsi="Times New Roman"/>
          <w:color w:val="333333"/>
          <w:sz w:val="28"/>
          <w:lang w:val="ru-RU"/>
        </w:rPr>
        <w:t>»</w:t>
      </w:r>
      <w:r w:rsidRPr="000204FF">
        <w:rPr>
          <w:rFonts w:ascii="Times New Roman" w:hAnsi="Times New Roman"/>
          <w:color w:val="000000"/>
          <w:sz w:val="28"/>
          <w:lang w:val="ru-RU"/>
        </w:rPr>
        <w:t>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 xml:space="preserve"> С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 начале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</w:t>
      </w:r>
      <w:r w:rsidRPr="00A04F33">
        <w:rPr>
          <w:rFonts w:ascii="Times New Roman" w:hAnsi="Times New Roman"/>
          <w:color w:val="333333"/>
          <w:sz w:val="28"/>
          <w:lang w:val="ru-RU"/>
        </w:rPr>
        <w:t xml:space="preserve">Участие России в 3-й и 4-й антинаполеоновских коалициях. </w:t>
      </w:r>
      <w:r w:rsidRPr="000204FF">
        <w:rPr>
          <w:rFonts w:ascii="Times New Roman" w:hAnsi="Times New Roman"/>
          <w:color w:val="333333"/>
          <w:sz w:val="28"/>
          <w:lang w:val="ru-RU"/>
        </w:rPr>
        <w:t>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0204FF">
        <w:rPr>
          <w:rFonts w:ascii="Times New Roman" w:hAnsi="Times New Roman"/>
          <w:color w:val="000000"/>
          <w:sz w:val="28"/>
          <w:lang w:val="ru-RU"/>
        </w:rPr>
        <w:t>«</w:t>
      </w:r>
      <w:r w:rsidRPr="000204FF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0204FF">
        <w:rPr>
          <w:rFonts w:ascii="Times New Roman" w:hAnsi="Times New Roman"/>
          <w:color w:val="000000"/>
          <w:sz w:val="28"/>
          <w:lang w:val="ru-RU"/>
        </w:rPr>
        <w:t>»</w:t>
      </w:r>
      <w:r w:rsidRPr="000204FF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Русская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 Правда» П. Пестеля). Восстание декабристов 14 декабря 1825 г.</w:t>
      </w:r>
    </w:p>
    <w:p w:rsidR="009F4895" w:rsidRPr="000204FF" w:rsidRDefault="009F4895">
      <w:pPr>
        <w:spacing w:after="0" w:line="264" w:lineRule="auto"/>
        <w:ind w:left="120"/>
        <w:jc w:val="both"/>
        <w:rPr>
          <w:lang w:val="ru-RU"/>
        </w:rPr>
      </w:pPr>
    </w:p>
    <w:p w:rsidR="009F4895" w:rsidRPr="000204FF" w:rsidRDefault="00D07D48">
      <w:pPr>
        <w:spacing w:after="0" w:line="264" w:lineRule="auto"/>
        <w:ind w:left="12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F4895" w:rsidRPr="000204FF" w:rsidRDefault="009F4895">
      <w:pPr>
        <w:spacing w:after="0" w:line="264" w:lineRule="auto"/>
        <w:ind w:left="120"/>
        <w:jc w:val="both"/>
        <w:rPr>
          <w:lang w:val="ru-RU"/>
        </w:rPr>
      </w:pPr>
    </w:p>
    <w:p w:rsidR="009F4895" w:rsidRPr="000204FF" w:rsidRDefault="00D07D48">
      <w:pPr>
        <w:spacing w:after="0" w:line="264" w:lineRule="auto"/>
        <w:ind w:left="12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XIX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</w:t>
      </w:r>
      <w:proofErr w:type="gramEnd"/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Движения протеста. Вторая промышленная революция. Индустриализация. Монополистический капитализм. </w:t>
      </w:r>
      <w:r w:rsidRPr="000204FF">
        <w:rPr>
          <w:rFonts w:ascii="Times New Roman" w:hAnsi="Times New Roman"/>
          <w:color w:val="000000"/>
          <w:sz w:val="28"/>
          <w:lang w:val="ru-RU"/>
        </w:rPr>
        <w:t>Технический прогре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сс в пр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омышленности и сельском хозяйстве. Развитие транспорта и сре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. Демократизация. Деятельность парламентов. Социальный реформизм. Роль партий. Рабочее движение.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Эволюция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стилей в литературе, живописи: классицизм, романтизм, реализм.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Импрессионизм. Модернизм. Смена стилей в архитектуре. </w:t>
      </w:r>
      <w:r w:rsidRPr="000204FF">
        <w:rPr>
          <w:rFonts w:ascii="Times New Roman" w:hAnsi="Times New Roman"/>
          <w:color w:val="000000"/>
          <w:sz w:val="28"/>
          <w:lang w:val="ru-RU"/>
        </w:rPr>
        <w:t>Музыкальное и театральное искусство. Рождение кинематографа. Деятели культуры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:ж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изнь и творчество.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испано-американская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война, русско-японская война, боснийский кризис). Балканские войны.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.М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0204FF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0204FF">
        <w:rPr>
          <w:rFonts w:ascii="Times New Roman" w:hAnsi="Times New Roman"/>
          <w:color w:val="000000"/>
          <w:sz w:val="28"/>
          <w:lang w:val="ru-RU"/>
        </w:rPr>
        <w:t>«Эра Джолитти». Международное положение Италии.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Монополии. Внешняя политика. </w:t>
      </w:r>
      <w:r w:rsidRPr="000204FF">
        <w:rPr>
          <w:rFonts w:ascii="Times New Roman" w:hAnsi="Times New Roman"/>
          <w:color w:val="000000"/>
          <w:sz w:val="28"/>
          <w:lang w:val="ru-RU"/>
        </w:rPr>
        <w:t>Т. Рузвельт.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  <w:proofErr w:type="gramEnd"/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A04F33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Индийское национальное движение. Восстание сипаев (1857-1859). Объявление Индии владением британской </w:t>
      </w: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9F4895" w:rsidRPr="000204FF" w:rsidRDefault="009F4895">
      <w:pPr>
        <w:spacing w:after="0" w:line="264" w:lineRule="auto"/>
        <w:ind w:left="120"/>
        <w:jc w:val="both"/>
        <w:rPr>
          <w:lang w:val="ru-RU"/>
        </w:rPr>
      </w:pPr>
    </w:p>
    <w:p w:rsidR="009F4895" w:rsidRPr="000204FF" w:rsidRDefault="00D07D48">
      <w:pPr>
        <w:spacing w:after="0" w:line="264" w:lineRule="auto"/>
        <w:ind w:left="12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«Триада» С. Уварова. Крестьянский вопрос. </w:t>
      </w:r>
      <w:r w:rsidRPr="000204FF">
        <w:rPr>
          <w:rFonts w:ascii="Times New Roman" w:hAnsi="Times New Roman"/>
          <w:color w:val="000000"/>
          <w:sz w:val="28"/>
          <w:lang w:val="ru-RU"/>
        </w:rPr>
        <w:t>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межнациональные отношения. Многообразие культур и религий Российской империи. Православная церковь и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9F4895" w:rsidRPr="00A04F33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0204FF">
        <w:rPr>
          <w:rFonts w:ascii="Times New Roman" w:hAnsi="Times New Roman"/>
          <w:color w:val="333333"/>
          <w:sz w:val="28"/>
          <w:lang w:val="ru-RU"/>
        </w:rPr>
        <w:t>«</w:t>
      </w:r>
      <w:r w:rsidRPr="000204FF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0204FF">
        <w:rPr>
          <w:rFonts w:ascii="Times New Roman" w:hAnsi="Times New Roman"/>
          <w:color w:val="333333"/>
          <w:sz w:val="28"/>
          <w:lang w:val="ru-RU"/>
        </w:rPr>
        <w:t>»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Крымская война как противостояние России и Запада. </w:t>
      </w:r>
      <w:r w:rsidRPr="00A04F33">
        <w:rPr>
          <w:rFonts w:ascii="Times New Roman" w:hAnsi="Times New Roman"/>
          <w:color w:val="000000"/>
          <w:sz w:val="28"/>
          <w:lang w:val="ru-RU"/>
        </w:rPr>
        <w:t>Героическая оборона Севастополя. Парижский мир 1856 г.</w:t>
      </w:r>
    </w:p>
    <w:p w:rsidR="009F4895" w:rsidRPr="00A04F33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</w:t>
      </w:r>
      <w:r w:rsidRPr="00A04F33">
        <w:rPr>
          <w:rFonts w:ascii="Times New Roman" w:hAnsi="Times New Roman"/>
          <w:color w:val="000000"/>
          <w:sz w:val="28"/>
          <w:lang w:val="ru-RU"/>
        </w:rPr>
        <w:t>Петрашевцы. Россия и Европа как центральный пункт общественных дебатов.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.О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Многовекторность внешней политики империи. Присоединение Средней Азии. Россия и Балканы.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Русско-турецкая война 1877-1878 гг. </w:t>
      </w:r>
      <w:r w:rsidRPr="000204FF">
        <w:rPr>
          <w:rFonts w:ascii="Times New Roman" w:hAnsi="Times New Roman"/>
          <w:color w:val="000000"/>
          <w:sz w:val="28"/>
          <w:lang w:val="ru-RU"/>
        </w:rPr>
        <w:t>Россия на Дальнем Востоке.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«</w:t>
      </w:r>
      <w:r w:rsidRPr="000204FF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0204FF">
        <w:rPr>
          <w:rFonts w:ascii="Times New Roman" w:hAnsi="Times New Roman"/>
          <w:color w:val="333333"/>
          <w:sz w:val="28"/>
          <w:lang w:val="ru-RU"/>
        </w:rPr>
        <w:t>»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0204FF">
        <w:rPr>
          <w:rFonts w:ascii="Times New Roman" w:hAnsi="Times New Roman"/>
          <w:color w:val="333333"/>
          <w:sz w:val="28"/>
          <w:lang w:val="ru-RU"/>
        </w:rPr>
        <w:t>«</w:t>
      </w:r>
      <w:r w:rsidRPr="000204FF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0204FF">
        <w:rPr>
          <w:rFonts w:ascii="Times New Roman" w:hAnsi="Times New Roman"/>
          <w:color w:val="333333"/>
          <w:sz w:val="28"/>
          <w:lang w:val="ru-RU"/>
        </w:rPr>
        <w:t>»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>Дворяне-предприниматели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.И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9F4895" w:rsidRPr="00A04F33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Литература: Ф.М. Достоевский, Л.Н. Толстой, С.Е. Салтыков-Щедрин, Ф.И. Тютчев, А.Н. Островский, А.П. Чехов и некоторые другие. </w:t>
      </w:r>
      <w:r w:rsidRPr="00A04F33">
        <w:rPr>
          <w:rFonts w:ascii="Times New Roman" w:hAnsi="Times New Roman"/>
          <w:color w:val="000000"/>
          <w:sz w:val="28"/>
          <w:lang w:val="ru-RU"/>
        </w:rPr>
        <w:t>Живопись. Музыка. Театр. Архитектура и градостроительство.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A04F33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</w:t>
      </w:r>
      <w:r w:rsidRPr="00A04F33">
        <w:rPr>
          <w:rFonts w:ascii="Times New Roman" w:hAnsi="Times New Roman"/>
          <w:color w:val="000000"/>
          <w:sz w:val="28"/>
          <w:lang w:val="ru-RU"/>
        </w:rPr>
        <w:t>Средняя Азия. Взаимодействие национальных культур и народов.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Студенческое движение. </w:t>
      </w:r>
      <w:r w:rsidRPr="000204FF">
        <w:rPr>
          <w:rFonts w:ascii="Times New Roman" w:hAnsi="Times New Roman"/>
          <w:color w:val="000000"/>
          <w:sz w:val="28"/>
          <w:lang w:val="ru-RU"/>
        </w:rPr>
        <w:t>Рабочее движение. Женское движение.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204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.: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буржуазия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9F4895" w:rsidRPr="00A04F33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1904-1905 гг. Оборона Порт-Артура. </w:t>
      </w:r>
      <w:r w:rsidRPr="00A04F33">
        <w:rPr>
          <w:rFonts w:ascii="Times New Roman" w:hAnsi="Times New Roman"/>
          <w:color w:val="000000"/>
          <w:sz w:val="28"/>
          <w:lang w:val="ru-RU"/>
        </w:rPr>
        <w:t>Цусимское сражение.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Предпосылки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ервой российской революции. Формы социальных протестов. Политический терроризм.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«</w:t>
      </w:r>
      <w:r w:rsidRPr="000204FF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0204FF">
        <w:rPr>
          <w:rFonts w:ascii="Times New Roman" w:hAnsi="Times New Roman"/>
          <w:color w:val="333333"/>
          <w:sz w:val="28"/>
          <w:lang w:val="ru-RU"/>
        </w:rPr>
        <w:t>»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proofErr w:type="gramStart"/>
      <w:r>
        <w:rPr>
          <w:rFonts w:ascii="Times New Roman" w:hAnsi="Times New Roman"/>
          <w:color w:val="000000"/>
          <w:sz w:val="28"/>
        </w:rPr>
        <w:t>III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Идейно-политический спектр. Национальная политика. Общество и власть </w:t>
      </w: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>после революции. Уроки революции: политическая стабилизация и социальные преобразования.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0204FF">
        <w:rPr>
          <w:rFonts w:ascii="Times New Roman" w:hAnsi="Times New Roman"/>
          <w:color w:val="333333"/>
          <w:sz w:val="28"/>
          <w:lang w:val="ru-RU"/>
        </w:rPr>
        <w:t>«</w:t>
      </w:r>
      <w:r w:rsidRPr="000204FF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0204FF">
        <w:rPr>
          <w:rFonts w:ascii="Times New Roman" w:hAnsi="Times New Roman"/>
          <w:color w:val="333333"/>
          <w:sz w:val="28"/>
          <w:lang w:val="ru-RU"/>
        </w:rPr>
        <w:t>»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</w:t>
      </w:r>
      <w:r w:rsidRPr="00A04F33">
        <w:rPr>
          <w:rFonts w:ascii="Times New Roman" w:hAnsi="Times New Roman"/>
          <w:color w:val="000000"/>
          <w:sz w:val="28"/>
          <w:lang w:val="ru-RU"/>
        </w:rPr>
        <w:t xml:space="preserve">«Русские сезоны» в Париже. Зарождение российского кинематографа. 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мировую культуру.</w:t>
      </w:r>
    </w:p>
    <w:p w:rsidR="009F4895" w:rsidRPr="000204FF" w:rsidRDefault="009F4895">
      <w:pPr>
        <w:rPr>
          <w:lang w:val="ru-RU"/>
        </w:rPr>
        <w:sectPr w:rsidR="009F4895" w:rsidRPr="000204FF">
          <w:pgSz w:w="11906" w:h="16383"/>
          <w:pgMar w:top="1134" w:right="850" w:bottom="1134" w:left="1701" w:header="720" w:footer="720" w:gutter="0"/>
          <w:cols w:space="720"/>
        </w:sectPr>
      </w:pPr>
    </w:p>
    <w:p w:rsidR="009F4895" w:rsidRPr="000204FF" w:rsidRDefault="00D07D48">
      <w:pPr>
        <w:spacing w:after="0" w:line="264" w:lineRule="auto"/>
        <w:ind w:left="120"/>
        <w:jc w:val="both"/>
        <w:rPr>
          <w:lang w:val="ru-RU"/>
        </w:rPr>
      </w:pPr>
      <w:bookmarkStart w:id="8" w:name="block-64545768"/>
      <w:bookmarkEnd w:id="7"/>
      <w:r w:rsidRPr="000204F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9F4895" w:rsidRPr="000204FF" w:rsidRDefault="009F4895">
      <w:pPr>
        <w:spacing w:after="0" w:line="264" w:lineRule="auto"/>
        <w:ind w:left="120"/>
        <w:jc w:val="both"/>
        <w:rPr>
          <w:lang w:val="ru-RU"/>
        </w:rPr>
      </w:pPr>
    </w:p>
    <w:p w:rsidR="009F4895" w:rsidRPr="000204FF" w:rsidRDefault="00D07D48">
      <w:pPr>
        <w:spacing w:after="0" w:line="264" w:lineRule="auto"/>
        <w:ind w:left="12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04FF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04FF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  <w:proofErr w:type="gramEnd"/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0204FF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F4895" w:rsidRPr="000204FF" w:rsidRDefault="009F4895">
      <w:pPr>
        <w:spacing w:after="0"/>
        <w:ind w:left="120"/>
        <w:rPr>
          <w:lang w:val="ru-RU"/>
        </w:rPr>
      </w:pPr>
    </w:p>
    <w:p w:rsidR="009F4895" w:rsidRPr="000204FF" w:rsidRDefault="00D07D48">
      <w:pPr>
        <w:spacing w:after="0"/>
        <w:ind w:left="120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</w:t>
      </w:r>
      <w:proofErr w:type="gramStart"/>
      <w:r w:rsidRPr="000204FF">
        <w:rPr>
          <w:rFonts w:ascii="Times New Roman" w:hAnsi="Times New Roman"/>
          <w:color w:val="000000"/>
          <w:sz w:val="28"/>
          <w:lang w:val="ru-RU"/>
        </w:rPr>
        <w:t>;в</w:t>
      </w:r>
      <w:proofErr w:type="gramEnd"/>
      <w:r w:rsidRPr="000204FF">
        <w:rPr>
          <w:rFonts w:ascii="Times New Roman" w:hAnsi="Times New Roman"/>
          <w:color w:val="000000"/>
          <w:sz w:val="28"/>
          <w:lang w:val="ru-RU"/>
        </w:rPr>
        <w:t>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9F4895" w:rsidRPr="000204FF" w:rsidRDefault="009F4895">
      <w:pPr>
        <w:spacing w:after="0" w:line="264" w:lineRule="auto"/>
        <w:ind w:left="120"/>
        <w:jc w:val="both"/>
        <w:rPr>
          <w:lang w:val="ru-RU"/>
        </w:rPr>
      </w:pPr>
    </w:p>
    <w:p w:rsidR="009F4895" w:rsidRPr="000204FF" w:rsidRDefault="00D07D48">
      <w:pPr>
        <w:spacing w:after="0" w:line="264" w:lineRule="auto"/>
        <w:ind w:left="12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 характеризовать итоги и историческое значение событий;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  <w:proofErr w:type="gramEnd"/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>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проявляются в освоенных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 знаниях и видах деятельности. Они представлены в следующих основных группах: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  <w:proofErr w:type="gramEnd"/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0204FF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 результатов.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0204FF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0204FF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рств в Ср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>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высказывать отношение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0204FF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204F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204F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204F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204F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204F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9F4895" w:rsidRPr="00A04F33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204F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вв. </w:t>
      </w:r>
      <w:r w:rsidRPr="00A04F33">
        <w:rPr>
          <w:rFonts w:ascii="Times New Roman" w:hAnsi="Times New Roman"/>
          <w:color w:val="333333"/>
          <w:sz w:val="28"/>
          <w:lang w:val="ru-RU"/>
        </w:rPr>
        <w:t>(ключевые факты биографии, личные качества, деятельность);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0204F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0204F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204F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204F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0204F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0204F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9F4895" w:rsidRPr="00A04F33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204F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вв. </w:t>
      </w:r>
      <w:r w:rsidRPr="00A04F33">
        <w:rPr>
          <w:rFonts w:ascii="Times New Roman" w:hAnsi="Times New Roman"/>
          <w:color w:val="333333"/>
          <w:sz w:val="28"/>
          <w:lang w:val="ru-RU"/>
        </w:rPr>
        <w:t>(в том числе на региональном материале).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0204FF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>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>.;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>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>. из взаимодополняющих письменных, визуальных и вещественных источников.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на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 основе информации учебника и дополнительных материалов;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>.;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>., внешней политики Российской империи в системе международных отношений рассматриваемого периода;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.(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0204FF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.(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>. (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 том числе на региональном материале).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0204FF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>.;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>. на основе анализа причинно-следственных связей.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>.;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>.;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>. из разных письменных, визуальных и вещественных источников;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с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 использованием визуальных материалов (устно, письменно в форме короткого эссе, презентации);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с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 описанием и оценкой их деятельности (сообщение, презентация, эссе);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;п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>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.,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процессов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0204FF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  <w:proofErr w:type="gramEnd"/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  <w:proofErr w:type="gramEnd"/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‒ начала ХХ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., объяснять,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 чём заключалось их значение для времени их создания и для современного общества;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‒ начала ХХ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>. (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 том числе на региональном материале);</w:t>
      </w:r>
    </w:p>
    <w:p w:rsidR="009F4895" w:rsidRPr="000204FF" w:rsidRDefault="00D07D48">
      <w:pPr>
        <w:spacing w:after="0" w:line="264" w:lineRule="auto"/>
        <w:ind w:firstLine="600"/>
        <w:jc w:val="both"/>
        <w:rPr>
          <w:lang w:val="ru-RU"/>
        </w:rPr>
      </w:pPr>
      <w:r w:rsidRPr="000204FF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204FF">
        <w:rPr>
          <w:rFonts w:ascii="Times New Roman" w:hAnsi="Times New Roman"/>
          <w:color w:val="333333"/>
          <w:sz w:val="28"/>
          <w:lang w:val="ru-RU"/>
        </w:rPr>
        <w:t xml:space="preserve"> ‒ начала ХХ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0204FF">
        <w:rPr>
          <w:rFonts w:ascii="Times New Roman" w:hAnsi="Times New Roman"/>
          <w:color w:val="333333"/>
          <w:sz w:val="28"/>
          <w:lang w:val="ru-RU"/>
        </w:rPr>
        <w:t>для</w:t>
      </w:r>
      <w:proofErr w:type="gramEnd"/>
      <w:r w:rsidRPr="000204FF">
        <w:rPr>
          <w:rFonts w:ascii="Times New Roman" w:hAnsi="Times New Roman"/>
          <w:color w:val="333333"/>
          <w:sz w:val="28"/>
          <w:lang w:val="ru-RU"/>
        </w:rPr>
        <w:t xml:space="preserve"> России, других стран мира, высказывать и аргументировать своё отношение к культурному наследию в общественных обсуждениях.</w:t>
      </w:r>
    </w:p>
    <w:p w:rsidR="009F4895" w:rsidRPr="000204FF" w:rsidRDefault="009F4895">
      <w:pPr>
        <w:rPr>
          <w:lang w:val="ru-RU"/>
        </w:rPr>
        <w:sectPr w:rsidR="009F4895" w:rsidRPr="000204FF">
          <w:pgSz w:w="11906" w:h="16383"/>
          <w:pgMar w:top="1134" w:right="850" w:bottom="1134" w:left="1701" w:header="720" w:footer="720" w:gutter="0"/>
          <w:cols w:space="720"/>
        </w:sectPr>
      </w:pPr>
    </w:p>
    <w:p w:rsidR="009F4895" w:rsidRDefault="00D07D48">
      <w:pPr>
        <w:spacing w:after="0"/>
        <w:ind w:left="120"/>
      </w:pPr>
      <w:bookmarkStart w:id="9" w:name="block-64545765"/>
      <w:bookmarkEnd w:id="8"/>
      <w:r w:rsidRPr="000204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F4895" w:rsidRDefault="00D07D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9F489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  <w:p w:rsidR="009F4895" w:rsidRDefault="00D12CCF">
            <w:r w:rsidRPr="00D12CCF"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  <w:tr w:rsidR="009F4895" w:rsidRPr="00604B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</w:tbl>
    <w:p w:rsidR="009F4895" w:rsidRDefault="009F4895">
      <w:pPr>
        <w:sectPr w:rsidR="009F48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4895" w:rsidRDefault="00D07D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9F4895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V –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вв.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  <w:tr w:rsidR="009F4895" w:rsidRPr="00604B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  <w:tr w:rsidR="009F4895" w:rsidRPr="00604B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</w:tbl>
    <w:p w:rsidR="009F4895" w:rsidRDefault="009F4895">
      <w:pPr>
        <w:sectPr w:rsidR="009F48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4895" w:rsidRDefault="00D07D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9F489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  <w:tr w:rsidR="009F4895" w:rsidRPr="00604B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  <w:tr w:rsidR="009F4895" w:rsidRPr="00604B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</w:tbl>
    <w:p w:rsidR="009F4895" w:rsidRDefault="009F4895">
      <w:pPr>
        <w:sectPr w:rsidR="009F48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4895" w:rsidRDefault="00D07D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9F4895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  <w:tr w:rsidR="009F4895" w:rsidRPr="00493C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</w:tbl>
    <w:p w:rsidR="009F4895" w:rsidRDefault="009F4895">
      <w:pPr>
        <w:sectPr w:rsidR="009F48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4895" w:rsidRDefault="00D07D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9F489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  <w:tr w:rsidR="009F4895" w:rsidRPr="00604B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</w:tbl>
    <w:p w:rsidR="009F4895" w:rsidRDefault="009F4895">
      <w:pPr>
        <w:sectPr w:rsidR="009F48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4895" w:rsidRDefault="009F4895">
      <w:pPr>
        <w:sectPr w:rsidR="009F48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4895" w:rsidRDefault="00D07D48">
      <w:pPr>
        <w:spacing w:after="0"/>
        <w:ind w:left="120"/>
      </w:pPr>
      <w:bookmarkStart w:id="10" w:name="block-6454576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F4895" w:rsidRDefault="00D07D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9"/>
        <w:gridCol w:w="9811"/>
        <w:gridCol w:w="3160"/>
      </w:tblGrid>
      <w:tr w:rsidR="009F4895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рств в Др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евнем Междуречье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</w:tr>
    </w:tbl>
    <w:p w:rsidR="009F4895" w:rsidRDefault="009F4895">
      <w:pPr>
        <w:sectPr w:rsidR="009F48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4895" w:rsidRDefault="00D07D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9F489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конец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</w:tbl>
    <w:p w:rsidR="009F4895" w:rsidRDefault="009F4895">
      <w:pPr>
        <w:sectPr w:rsidR="009F48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4895" w:rsidRDefault="00D07D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6"/>
        <w:gridCol w:w="4346"/>
        <w:gridCol w:w="1299"/>
        <w:gridCol w:w="1841"/>
        <w:gridCol w:w="1910"/>
        <w:gridCol w:w="1347"/>
        <w:gridCol w:w="2221"/>
      </w:tblGrid>
      <w:tr w:rsidR="009F4895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 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</w:tbl>
    <w:p w:rsidR="009F4895" w:rsidRDefault="009F4895">
      <w:pPr>
        <w:sectPr w:rsidR="009F48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4895" w:rsidRDefault="00D07D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4"/>
        <w:gridCol w:w="4348"/>
        <w:gridCol w:w="1299"/>
        <w:gridCol w:w="1841"/>
        <w:gridCol w:w="1910"/>
        <w:gridCol w:w="1347"/>
        <w:gridCol w:w="2221"/>
      </w:tblGrid>
      <w:tr w:rsidR="009F4895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война: от Полтавы до 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Петербург в первой четверти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Петербург в первой четверти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мероприятия нового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</w:tbl>
    <w:p w:rsidR="009F4895" w:rsidRDefault="009F4895">
      <w:pPr>
        <w:sectPr w:rsidR="009F48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4895" w:rsidRDefault="00D07D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2"/>
        <w:gridCol w:w="4330"/>
        <w:gridCol w:w="1319"/>
        <w:gridCol w:w="1841"/>
        <w:gridCol w:w="1910"/>
        <w:gridCol w:w="1347"/>
        <w:gridCol w:w="2221"/>
      </w:tblGrid>
      <w:tr w:rsidR="009F489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4895" w:rsidRDefault="009F48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895" w:rsidRDefault="009F4895"/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сила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страны в 1907—1914 </w:t>
            </w:r>
            <w:proofErr w:type="gramStart"/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4895" w:rsidRDefault="009F4895">
            <w:pPr>
              <w:spacing w:after="0"/>
              <w:ind w:left="135"/>
            </w:pPr>
          </w:p>
        </w:tc>
      </w:tr>
      <w:tr w:rsidR="009F4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Pr="000204FF" w:rsidRDefault="00D07D48">
            <w:pPr>
              <w:spacing w:after="0"/>
              <w:ind w:left="135"/>
              <w:rPr>
                <w:lang w:val="ru-RU"/>
              </w:rPr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 w:rsidRPr="0002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4895" w:rsidRDefault="00D0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895" w:rsidRDefault="009F4895"/>
        </w:tc>
      </w:tr>
    </w:tbl>
    <w:p w:rsidR="009F4895" w:rsidRDefault="009F4895">
      <w:pPr>
        <w:sectPr w:rsidR="009F48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4895" w:rsidRDefault="009F4895">
      <w:pPr>
        <w:sectPr w:rsidR="009F48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4895" w:rsidRDefault="00D07D48">
      <w:pPr>
        <w:spacing w:after="0"/>
        <w:ind w:left="120"/>
      </w:pPr>
      <w:bookmarkStart w:id="11" w:name="block-6454577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F4895" w:rsidRDefault="00D07D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F4895" w:rsidRDefault="009F4895">
      <w:pPr>
        <w:spacing w:after="0" w:line="480" w:lineRule="auto"/>
        <w:ind w:left="120"/>
      </w:pPr>
    </w:p>
    <w:p w:rsidR="009F4895" w:rsidRDefault="009F4895">
      <w:pPr>
        <w:spacing w:after="0" w:line="480" w:lineRule="auto"/>
        <w:ind w:left="120"/>
      </w:pPr>
    </w:p>
    <w:p w:rsidR="009F4895" w:rsidRDefault="009F4895">
      <w:pPr>
        <w:spacing w:after="0"/>
        <w:ind w:left="120"/>
      </w:pPr>
    </w:p>
    <w:p w:rsidR="009F4895" w:rsidRDefault="00D07D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F4895" w:rsidRDefault="009F4895">
      <w:pPr>
        <w:spacing w:after="0" w:line="480" w:lineRule="auto"/>
        <w:ind w:left="120"/>
      </w:pPr>
    </w:p>
    <w:p w:rsidR="009F4895" w:rsidRDefault="009F4895">
      <w:pPr>
        <w:spacing w:after="0"/>
        <w:ind w:left="120"/>
      </w:pPr>
    </w:p>
    <w:p w:rsidR="009F4895" w:rsidRPr="000204FF" w:rsidRDefault="00D07D48">
      <w:pPr>
        <w:spacing w:after="0" w:line="480" w:lineRule="auto"/>
        <w:ind w:left="120"/>
        <w:rPr>
          <w:lang w:val="ru-RU"/>
        </w:rPr>
      </w:pPr>
      <w:r w:rsidRPr="000204F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F4895" w:rsidRPr="000204FF" w:rsidRDefault="009F4895">
      <w:pPr>
        <w:spacing w:after="0" w:line="480" w:lineRule="auto"/>
        <w:ind w:left="120"/>
        <w:rPr>
          <w:lang w:val="ru-RU"/>
        </w:rPr>
      </w:pPr>
    </w:p>
    <w:p w:rsidR="009F4895" w:rsidRPr="000204FF" w:rsidRDefault="009F4895">
      <w:pPr>
        <w:rPr>
          <w:lang w:val="ru-RU"/>
        </w:rPr>
        <w:sectPr w:rsidR="009F4895" w:rsidRPr="000204F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07D48" w:rsidRPr="000204FF" w:rsidRDefault="00D07D48">
      <w:pPr>
        <w:rPr>
          <w:lang w:val="ru-RU"/>
        </w:rPr>
      </w:pPr>
    </w:p>
    <w:sectPr w:rsidR="00D07D48" w:rsidRPr="000204FF" w:rsidSect="009F489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F0C6E"/>
    <w:multiLevelType w:val="multilevel"/>
    <w:tmpl w:val="A3C2DA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F4895"/>
    <w:rsid w:val="000204FF"/>
    <w:rsid w:val="00493CFD"/>
    <w:rsid w:val="00604BFE"/>
    <w:rsid w:val="009F4895"/>
    <w:rsid w:val="00A04F33"/>
    <w:rsid w:val="00D07D48"/>
    <w:rsid w:val="00D12CCF"/>
    <w:rsid w:val="00D74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F489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F48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98</Pages>
  <Words>20821</Words>
  <Characters>118683</Characters>
  <Application>Microsoft Office Word</Application>
  <DocSecurity>0</DocSecurity>
  <Lines>989</Lines>
  <Paragraphs>278</Paragraphs>
  <ScaleCrop>false</ScaleCrop>
  <Company/>
  <LinksUpToDate>false</LinksUpToDate>
  <CharactersWithSpaces>139226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Нижний Курп</dc:creator>
  <cp:lastModifiedBy>Директор</cp:lastModifiedBy>
  <cp:revision>5</cp:revision>
  <cp:lastPrinted>2025-09-24T04:23:00Z</cp:lastPrinted>
  <dcterms:created xsi:type="dcterms:W3CDTF">2025-09-15T13:00:00Z</dcterms:created>
  <dcterms:modified xsi:type="dcterms:W3CDTF">2025-09-24T04:23:00Z</dcterms:modified>
</cp:coreProperties>
</file>